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2025年交通运输领域重点项目资金第二批用于公路应急抢通项目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根据《福州市公路事业发展中心关于下达2025年普通国省道应急抢通补助资金（第二批）的通知》（榕路工〔2025〕248 号）文件精神及预算安排补助福州市福清公路事业发展中心9.09万元抢通经费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组织应急抢通力量投入普通国省道应急抢通工作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1)普通国省道应急抢通处数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2)抢通任务完成率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1)三级公路突发事件抢通时间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2)四级以下公路突发事件抢通时间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1)基本公共服务水平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2)公路安全畅通水平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1)公路项目沿线群众及行车驾驶员的满意率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