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2025年政府还贷二级公路取消收费后补助资金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G228线浮岐至潭头泽里段观景台及K4560+740-K4563+997长乐段滨海风景道绿化景观节点提升工程(二期)，根据省中心对G228线滨海风景道综合提升的总体要求，2024 年经G228线滨海风景道国际咨询团队审查，提出对本段进行整体设计，提高观景台设计水平，扩大节点面积，保证停车空间，对该路段进行绿化景观品质提升。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完成对“思源亭”修缮并建设特色组合景墙等，以便满足G228 线滨海风景道国际咨询团队审查时提出的要求，进一步提高观景台设计水平，扩大节点面积，保证停车空间。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1)按期完成投资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