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2025年交通运输领域重点项目资金用于公路应急抢通项目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受2025年“丹娜丝”台风及强降雨天气等影响，罗源G104线和G228线、S207线多处出现滑坡溜方，影响道路通行。为保证道路安全畅通，我中心组织应急抢通。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保障G104线、G228线、S207线道路安全通畅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1)抢通项目完成率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1)III级公路突发事件抢通时间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2)公路安全畅通水平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