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2025年交通运输领域重点项目资金预算第二批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根据榕路工[2025]154号文，下达闽侯G104线2346K+047-2365K+221安保设施精细化提升工程补助资金45万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工程验收合格，未发生安全生产责任事故，工程实施后显著改善沿线交通安全设施水平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77.24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1)提升里程数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公里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19.174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1)反映工程项目的结算数是否超出预算（批复概算）数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