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2025年交通运输领域重点项目资金预算第二批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根据《福建省财政厅 福建省交通运输厅关于下达2025年交通运输领域重点项目资金预算（第二批）用于公路危旧桥梁改造等项目的通知》（闽财建指[2025]41号）文件精神及《福州市公路事业发展中心关于申请拨付2025年交通运输领域重点项目资金预算（第二批）用于公路危旧桥梁改造等项目的请示》（榕路工〔2025〕154 号）预算安排，拨付福清中心85万元用于补助福 清 G228 线K4626+650-K4656+773 及 G104 线 K2416+185-K2435+461 安全设施精细化提升工程。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G228路段主要工程数量：铲除原有磨损路面标线1135m2，沥青热熔标线3783.5m2，拆除锈蚀损坏道口柱74根，增设道口柱111根，标志牌46面，减速带111m，轮廓标24个，百米牌9个，防眩板94块，中央隔离栅5467m，更换百米桩反光膜7.88m2。</w:t>
        <w:cr/>
        <w:t>G104路段主要工程数量：沥青路面热熔标线10811.2m2,水泥路面热熔标线1094.4m2，道口柱407根，标志牌18面，减速带212m，轮廓标127个，百米桩15个，百米牌7个，钢筋混凝土护栏13.2m。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1)项目支出符合概算批复的标准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78.05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1)支持国家公路安全提升工程项目（个）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1)对经济发展的促进作用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1)公路安全水平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