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2024年车辆购置税用于公路应急抢通项目资金第三批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受第三号台风“格美”强降雨影响，S308线及G324线发生小规模溜方，我中心组织抢险队伍，对两条线路的溜方点进行抢通清障作业，S308线77K+470清除溜方100m3，G324线0K+300清除溜方30m3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保障公路安全通行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1)普通国省道应急抢通处数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处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1)Ⅲ级公路突发事件抢时间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1)基本公共服务水平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1)可乘人员认可度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