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2025年公路水路建设补助专项资金第一批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G228 线和G104 线智慧隧道数字化转型建设（一期工程）。主要工程数量为：县级中心监控软件定制2 套、服务器2 套、人机交互界面HMI 增加4 套、100wLED 照明灯具50 盏、70wLED照明灯具132 盏、110wLED 照明灯具50 盏、ZR-YJV4×35 电力电缆1100m、阀门井3 座、消防深水井（含深井泵）1 座、DN150消防水管350m、1000 升油箱（含供油管道）2 套、悬臂标志1面等。项目里程：16.646km。预算总造价为532.9595万元。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工程质量评定合格，项目无安全事故，按照上级时间节点完成任务，实施后可保障隧道交通安全。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