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2025年公路高质量养护发展专项资金（第一批）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根据市公路中心 2024 年第一期计划项目安排，以及《2024-2026年度福州市普通国省道桥梁及隧道检查项目标段 JC1 技术服务合同》《2024-2026 年度福州市普通国省道桥梁及隧道检查项目标段JC2 技术服务合同》《福州市公路事业发展中心关于新增董奉山隧道（新 316 线）2024 年度定期检查项目会议的纪要》（专题会议纪要〔2024〕59 号）等文件要求开展 直属2024年桥隧定期检查项目5.0693w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完成乌龙江大桥及乌龙江复线桥桥梁定期检测共计1158延米。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