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公路设施修复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根据《福州市公路事业发展中心关于申请拨付2025年第二期公路赔（补）偿费支出的请示》（榕路财[2025]19号）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完成福清中心福清G104线、G324线、G228线（旧福厦线）水泥混凝土路面修复工程，通过验收并投入使用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1)安全生产经费投入比率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1.5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1.59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1)改造里程数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km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9.299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9.299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1)完工验收通过率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1)按时完工率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1)项目招标节约率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7.39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1)公路项目沿线群众及行车驾驶员的满意率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