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2024年政府还贷二级公路取消收费后补助资金（第二批）（2024结转）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G228线马鼻镇村前村至官坂镇文山村路面改造工程。主要工程量：ATB-25沥青碎石混合料基层156989.2m2、AC-20 SBS 改性沥青混凝土面层210523.4m2、AC-13CSBS改性沥青混凝土面层219535.2m2、水泥混凝土面层8056.97m2、碎石盲沟24630m、改性沥青清灌缝68683m、注浆9258m2等。项目里程：12.858km。预算总造价为8162.0606万元。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工程质量评定合格，项目无安全事故，按照上级时间节点完成任务。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1)改造里程数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