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C0CE379" w14:textId="77777777" w:rsidR="000F778B" w:rsidRDefault="00000000">
      <w:pPr>
        <w:rPr>
          <w:rFonts w:ascii="仿宋" w:eastAsia="仿宋" w:hAnsi="仿宋"/>
          <w:sz w:val="28"/>
          <w:szCs w:val="32"/>
        </w:rPr>
      </w:pPr>
      <w:r>
        <w:rPr>
          <w:rFonts w:ascii="仿宋" w:eastAsia="仿宋" w:hAnsi="仿宋" w:hint="eastAsia"/>
          <w:sz w:val="28"/>
          <w:szCs w:val="32"/>
        </w:rPr>
        <w:t>附件4</w:t>
      </w:r>
    </w:p>
    <w:p w14:paraId="057F56ED" w14:textId="77777777" w:rsidR="000F778B" w:rsidRDefault="000F778B">
      <w:pPr>
        <w:rPr>
          <w:rFonts w:ascii="仿宋" w:eastAsia="仿宋" w:hAnsi="仿宋"/>
          <w:sz w:val="32"/>
          <w:szCs w:val="32"/>
        </w:rPr>
      </w:pPr>
    </w:p>
    <w:p w14:paraId="01367DE5" w14:textId="219BB5F9" w:rsidR="000F778B" w:rsidRDefault="00000000">
      <w:pPr>
        <w:ind w:firstLine="420"/>
        <w:jc w:val="center"/>
        <w:rPr>
          <w:rFonts w:ascii="宋体" w:hAnsi="宋体" w:cs="仿宋"/>
          <w:b/>
          <w:sz w:val="44"/>
          <w:szCs w:val="44"/>
        </w:rPr>
      </w:pPr>
      <w:r>
        <w:rPr>
          <w:rFonts w:ascii="宋体" w:hAnsi="宋体" w:cs="仿宋" w:hint="eastAsia"/>
          <w:b/>
          <w:sz w:val="44"/>
          <w:szCs w:val="44"/>
        </w:rPr>
        <w:t>2025</w:t>
      </w:r>
      <w:r>
        <w:rPr>
          <w:rFonts w:ascii="宋体" w:hAnsi="宋体" w:cs="仿宋" w:hint="eastAsia"/>
          <w:b/>
          <w:sz w:val="44"/>
          <w:szCs w:val="44"/>
        </w:rPr>
        <w:t>年度</w:t>
      </w:r>
      <w:r>
        <w:rPr>
          <w:rFonts w:ascii="宋体" w:hAnsi="宋体" w:cs="宋体" w:eastAsia="宋体"/>
          <w:b w:val="true"/>
          <w:sz w:val="44"/>
        </w:rPr>
        <w:t>市级</w:t>
      </w:r>
      <w:r>
        <w:rPr>
          <w:rFonts w:ascii="宋体" w:hAnsi="宋体" w:cs="宋体" w:eastAsia="宋体"/>
          <w:b w:val="true"/>
          <w:sz w:val="44"/>
        </w:rPr>
        <w:t>预算项目绩效自评报告</w:t>
      </w:r>
    </w:p>
    <w:p w14:paraId="22886BB9" w14:textId="77777777" w:rsidR="000F778B" w:rsidRDefault="00000000">
      <w:pPr>
        <w:ind w:firstLineChars="200" w:firstLine="640"/>
        <w:jc w:val="center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（</w:t>
      </w:r>
      <w:r>
        <w:rPr>
          <w:rFonts w:ascii="仿宋" w:eastAsia="仿宋" w:hAnsi="仿宋" w:cs="仿宋" w:hint="eastAsia"/>
          <w:sz w:val="32"/>
          <w:szCs w:val="32"/>
        </w:rPr>
        <w:t>公路行业管理业务专项</w:t>
      </w:r>
      <w:r>
        <w:rPr>
          <w:rFonts w:ascii="仿宋" w:eastAsia="仿宋" w:hAnsi="仿宋" w:hint="eastAsia"/>
          <w:sz w:val="32"/>
          <w:szCs w:val="32"/>
        </w:rPr>
        <w:t>）</w:t>
      </w:r>
    </w:p>
    <w:p w14:paraId="66994E28" w14:textId="77777777" w:rsidR="000F778B" w:rsidRDefault="00000000">
      <w:pPr>
        <w:ind w:firstLineChars="196" w:firstLine="627"/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项目基本情况</w:t>
      </w:r>
    </w:p>
    <w:p w14:paraId="2258317B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（一）项目概况</w:t>
      </w:r>
    </w:p>
    <w:p w14:paraId="2C6F0EDB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 xml:space="preserve">满足行业管理使用，用于办公设备购置、文明创建、党建、工会、培训、安全、扫黑除恶等</w:t>
      </w:r>
      <w:r>
        <w:rPr>
          <w:rFonts w:ascii="仿宋" w:hAnsi="仿宋" w:cs="仿宋" w:eastAsia="仿宋"/>
          <w:sz w:val="32"/>
        </w:rPr>
        <w:t xml:space="preserve"> </w:t>
      </w:r>
    </w:p>
    <w:p w14:paraId="3B99B2DD" w14:textId="77777777" w:rsidR="000F778B" w:rsidRDefault="00000000">
      <w:pPr>
        <w:ind w:firstLineChars="200" w:firstLine="643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（二）主要成效</w:t>
      </w:r>
    </w:p>
    <w:p w14:paraId="126F90D2" w14:textId="77777777" w:rsidR="000F778B" w:rsidRDefault="00000000">
      <w:pPr>
        <w:ind w:firstLineChars="460" w:firstLine="1472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完成了办公设备和车辆购置、办公经费、文明创建、党建、工会、培训、安全、扫黑除恶等使用，满足行业管理需求。</w:t>
      </w:r>
    </w:p>
    <w:p w14:paraId="5D13752B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二、绩效分析</w:t>
      </w:r>
    </w:p>
    <w:p w14:paraId="4E82EB41" w14:textId="77777777" w:rsidR="000F778B" w:rsidRDefault="00000000">
      <w:pPr>
        <w:spacing w:line="620" w:lineRule="exact"/>
        <w:ind w:firstLine="640"/>
        <w:rPr>
          <w:rFonts w:ascii="仿宋_GB2312" w:eastAsia="仿宋_GB2312" w:hAnsi="仿宋_GB2312"/>
          <w:sz w:val="32"/>
          <w:szCs w:val="32"/>
        </w:rPr>
      </w:pPr>
      <w:r>
        <w:rPr>
          <w:rFonts w:ascii="仿宋_GB2312" w:eastAsia="仿宋_GB2312" w:hAnsi="仿宋_GB2312" w:hint="eastAsia"/>
          <w:sz w:val="32"/>
          <w:szCs w:val="32"/>
        </w:rPr>
        <w:t>本项目绩效自评得分</w:t>
      </w:r>
      <w:r>
        <w:rPr>
          <w:rFonts w:ascii="仿宋_GB2312" w:hAnsi="仿宋_GB2312" w:cs="仿宋_GB2312" w:eastAsia="仿宋_GB2312"/>
          <w:sz w:val="32"/>
        </w:rPr>
        <w:t>99.97</w:t>
      </w:r>
      <w:r>
        <w:rPr>
          <w:rFonts w:ascii="仿宋_GB2312" w:hAnsi="仿宋_GB2312" w:cs="仿宋_GB2312" w:eastAsia="仿宋_GB2312"/>
          <w:sz w:val="32"/>
        </w:rPr>
        <w:t>分，等级为</w:t>
      </w:r>
      <w:r>
        <w:rPr>
          <w:rFonts w:ascii="仿宋_GB2312" w:hAnsi="仿宋_GB2312" w:cs="仿宋_GB2312" w:eastAsia="仿宋_GB2312"/>
          <w:sz w:val="32"/>
        </w:rPr>
        <w:t>优</w:t>
      </w:r>
      <w:r>
        <w:rPr>
          <w:rFonts w:ascii="仿宋_GB2312" w:hAnsi="仿宋_GB2312" w:cs="仿宋_GB2312" w:eastAsia="仿宋_GB2312"/>
          <w:sz w:val="32"/>
        </w:rPr>
        <w:t>，设置绩效目标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个，实际完成</w:t>
      </w:r>
      <w:r>
        <w:rPr>
          <w:rFonts w:ascii="仿宋_GB2312" w:hAnsi="仿宋_GB2312" w:cs="仿宋_GB2312" w:eastAsia="仿宋_GB2312"/>
          <w:sz w:val="32"/>
        </w:rPr>
        <w:t>6</w:t>
      </w:r>
      <w:r>
        <w:rPr>
          <w:rFonts w:ascii="仿宋_GB2312" w:hAnsi="仿宋_GB2312" w:cs="仿宋_GB2312" w:eastAsia="仿宋_GB2312"/>
          <w:sz w:val="32"/>
        </w:rPr>
        <w:t>个，具体情况如下：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(二) 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1、经济成本指标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1)项目支出预算控制率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99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2、社会成本指标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3、生态环境成本指标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(一) 产出指标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1、数量指标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1)组织参观学习人次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人次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3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20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2、质量指标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1)物资采购合格率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3、时效指标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1)12345诉求件及时回复率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(三) 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1、经济效益指标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2、社会效益指标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1)制作文明宣传手册数量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本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1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40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30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3、生态效益指标</w:t>
      </w:r>
      <w:r>
        <w:rPr>
          <w:rFonts w:ascii="仿宋" w:hAnsi="仿宋" w:cs="仿宋" w:eastAsia="仿宋"/>
          <w:sz w:val="32"/>
        </w:rPr>
        <w:t/>
      </w:r>
    </w:p>
    <w:p w14:paraId="70903495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(四) 满意度指标</w:t>
      </w:r>
      <w:r>
        <w:rPr>
          <w:rFonts w:ascii="仿宋" w:hAnsi="仿宋" w:cs="仿宋" w:eastAsia="仿宋"/>
          <w:sz w:val="32"/>
        </w:rPr>
        <w:t/>
      </w:r>
    </w:p>
    <w:p w14:paraId="673E2D3D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b w:val="true"/>
          <w:sz w:val="32"/>
        </w:rPr>
        <w:t>1、服务对象满意度指标</w:t>
      </w:r>
      <w:r>
        <w:rPr>
          <w:rFonts w:ascii="仿宋" w:hAnsi="仿宋" w:cs="仿宋" w:eastAsia="仿宋"/>
          <w:sz w:val="32"/>
        </w:rPr>
        <w:t/>
      </w:r>
    </w:p>
    <w:p w14:paraId="575A79C4" w14:textId="77777777" w:rsidR="000F778B" w:rsidRDefault="00000000">
      <w:pPr>
        <w:spacing w:line="620" w:lineRule="exact"/>
        <w:ind w:leftChars="200" w:left="42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/>
      </w:r>
      <w:r>
        <w:rPr>
          <w:rFonts w:ascii="仿宋_GB2312" w:hAnsi="仿宋_GB2312" w:cs="仿宋_GB2312" w:eastAsia="仿宋_GB2312"/>
          <w:sz w:val="32"/>
        </w:rPr>
        <w:t>1)12345诉求件回复满意度</w:t>
      </w:r>
      <w:r>
        <w:rPr>
          <w:rFonts w:ascii="仿宋" w:hAnsi="仿宋" w:cs="仿宋" w:eastAsia="仿宋"/>
          <w:sz w:val="32"/>
        </w:rPr>
        <w:t>(</w:t>
      </w:r>
      <w:r>
        <w:rPr>
          <w:rFonts w:ascii="仿宋" w:hAnsi="仿宋" w:cs="仿宋" w:eastAsia="仿宋"/>
          <w:sz w:val="32"/>
        </w:rPr>
        <w:t>%</w:t>
      </w:r>
      <w:r>
        <w:rPr>
          <w:rFonts w:ascii="仿宋" w:hAnsi="仿宋" w:cs="仿宋" w:eastAsia="仿宋"/>
          <w:sz w:val="32"/>
        </w:rPr>
        <w:t>)，目标值</w:t>
      </w:r>
      <w:r>
        <w:rPr>
          <w:rFonts w:ascii="仿宋" w:hAnsi="仿宋" w:cs="仿宋" w:eastAsia="仿宋"/>
          <w:sz w:val="32"/>
        </w:rPr>
        <w:t>80</w:t>
      </w:r>
      <w:r>
        <w:rPr>
          <w:rFonts w:ascii="仿宋" w:hAnsi="仿宋" w:cs="仿宋" w:eastAsia="仿宋"/>
          <w:sz w:val="32"/>
        </w:rPr>
        <w:t>，完成值</w:t>
      </w:r>
      <w:r>
        <w:rPr>
          <w:rFonts w:ascii="仿宋" w:hAnsi="仿宋" w:cs="仿宋" w:eastAsia="仿宋"/>
          <w:sz w:val="32"/>
        </w:rPr>
        <w:t>100</w:t>
      </w:r>
      <w:r>
        <w:rPr>
          <w:rFonts w:ascii="仿宋" w:hAnsi="仿宋" w:cs="仿宋" w:eastAsia="仿宋"/>
          <w:sz w:val="32"/>
        </w:rPr>
        <w:t>，分值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hAnsi="仿宋" w:cs="仿宋" w:eastAsia="仿宋"/>
          <w:sz w:val="32"/>
        </w:rPr>
        <w:t>，得分</w:t>
      </w:r>
      <w:r>
        <w:rPr>
          <w:rFonts w:ascii="仿宋" w:hAnsi="仿宋" w:cs="仿宋" w:eastAsia="仿宋"/>
          <w:sz w:val="32"/>
        </w:rPr>
        <w:t>10</w:t>
      </w:r>
      <w:r>
        <w:rPr>
          <w:rFonts w:ascii="仿宋" w:eastAsia="仿宋" w:hAnsi="仿宋" w:hint="eastAsia"/>
          <w:sz w:val="32"/>
          <w:szCs w:val="32"/>
        </w:rPr>
        <w:t>。</w:t>
      </w:r>
    </w:p>
    <w:p w14:paraId="4E3A4CAF" w14:textId="77777777" w:rsidR="000F778B" w:rsidRDefault="000F778B">
      <w:pPr>
        <w:tabs>
          <w:tab w:val="left" w:pos="2244"/>
        </w:tabs>
        <w:spacing w:line="620" w:lineRule="exact"/>
        <w:ind w:leftChars="900" w:left="1890"/>
        <w:rPr>
          <w:rFonts w:ascii="仿宋" w:eastAsia="仿宋" w:hAnsi="仿宋"/>
          <w:b/>
          <w:color w:val="FF0000"/>
          <w:sz w:val="32"/>
          <w:szCs w:val="32"/>
        </w:rPr>
      </w:pPr>
    </w:p>
    <w:p w14:paraId="2D9CB0EA" w14:textId="77777777" w:rsidR="000F778B" w:rsidRDefault="00000000">
      <w:pPr>
        <w:ind w:firstLineChars="196" w:firstLine="627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黑体" w:eastAsia="黑体" w:hAnsi="黑体" w:cs="仿宋" w:hint="eastAsia"/>
          <w:kern w:val="0"/>
          <w:sz w:val="32"/>
          <w:szCs w:val="32"/>
        </w:rPr>
        <w:t>三、存在的主要问题及改进措施</w:t>
      </w:r>
    </w:p>
    <w:p w14:paraId="6F3BC497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（一）主要问题</w:t>
      </w:r>
    </w:p>
    <w:p w14:paraId="04C980CF" w14:textId="77777777" w:rsidR="000F778B" w:rsidRDefault="00000000">
      <w:pPr>
        <w:ind w:firstLineChars="196" w:firstLine="630"/>
        <w:rPr>
          <w:rFonts w:ascii="黑体" w:eastAsia="黑体" w:hAnsi="黑体" w:cs="仿宋"/>
          <w:kern w:val="0"/>
          <w:sz w:val="32"/>
          <w:szCs w:val="32"/>
        </w:rPr>
      </w:pPr>
      <w:r>
        <w:rPr>
          <w:rFonts w:ascii="仿宋" w:eastAsia="仿宋" w:hAnsi="仿宋" w:hint="eastAsia"/>
          <w:b/>
          <w:sz w:val="32"/>
          <w:szCs w:val="32"/>
        </w:rPr>
        <w:t>（二）改进措施</w:t>
      </w:r>
    </w:p>
    <w:p w14:paraId="61ECAF52" w14:textId="77777777" w:rsidR="000F778B" w:rsidRDefault="000F778B">
      <w:pPr>
        <w:ind w:left="840" w:firstLine="420"/>
      </w:pPr>
    </w:p>
    <w:sectPr w:rsidR="000F778B">
      <w:footerReference w:type="default" r:id="rId6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EAB5137" w14:textId="77777777" w:rsidR="00D463C2" w:rsidRDefault="00D463C2">
      <w:r>
        <w:separator/>
      </w:r>
    </w:p>
  </w:endnote>
  <w:endnote w:type="continuationSeparator" w:id="0">
    <w:p w14:paraId="2E92A05D" w14:textId="77777777" w:rsidR="00D463C2" w:rsidRDefault="00D463C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charset w:val="86"/>
    <w:family w:val="auto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FC0088" w14:textId="77777777" w:rsidR="000F778B" w:rsidRDefault="00000000">
    <w:pPr>
      <w:pStyle w:val="a3"/>
      <w:tabs>
        <w:tab w:val="center" w:pos="4153"/>
        <w:tab w:val="right" w:pos="8306"/>
      </w:tabs>
      <w:jc w:val="center"/>
    </w:pPr>
    <w:r>
      <w:fldChar w:fldCharType="begin"/>
    </w:r>
    <w:r>
      <w:instrText xml:space="preserve"> PAGE   \* MERGEFORMAT </w:instrText>
    </w:r>
    <w:r>
      <w:fldChar w:fldCharType="separate"/>
    </w:r>
    <w:r>
      <w:rPr>
        <w:lang w:val="zh-CN"/>
      </w:rPr>
      <w:t>1</w:t>
    </w:r>
    <w:r>
      <w:rPr>
        <w:lang w:val="zh-CN"/>
      </w:rPr>
      <w:fldChar w:fldCharType="end"/>
    </w:r>
  </w:p>
  <w:p w14:paraId="7CAD2E6E" w14:textId="77777777" w:rsidR="000F778B" w:rsidRDefault="000F778B">
    <w:pPr>
      <w:pStyle w:val="a3"/>
      <w:tabs>
        <w:tab w:val="center" w:pos="4153"/>
        <w:tab w:val="right" w:pos="8306"/>
      </w:tabs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C8F1DFF" w14:textId="77777777" w:rsidR="00D463C2" w:rsidRDefault="00D463C2">
      <w:r>
        <w:separator/>
      </w:r>
    </w:p>
  </w:footnote>
  <w:footnote w:type="continuationSeparator" w:id="0">
    <w:p w14:paraId="092EAADB" w14:textId="77777777" w:rsidR="00D463C2" w:rsidRDefault="00D463C2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oNotDisplayPageBoundaries/>
  <w:embedSystemFonts/>
  <w:defaultTabStop w:val="420"/>
  <w:drawingGridVerticalSpacing w:val="156"/>
  <w:noPunctuationKerning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commondata" w:val="eyJoZGlkIjoiM2ZiMWEwNmExOThmYWU2OGRhYjAzZTQwZGIzOGVlMjQifQ=="/>
  </w:docVars>
  <w:rsids>
    <w:rsidRoot w:val="71776F75"/>
    <w:rsid w:val="000F778B"/>
    <w:rsid w:val="00756FEA"/>
    <w:rsid w:val="00D463C2"/>
    <w:rsid w:val="07FB4740"/>
    <w:rsid w:val="2FB91F6D"/>
    <w:rsid w:val="35F966DB"/>
    <w:rsid w:val="40D05D8A"/>
    <w:rsid w:val="412D21C1"/>
    <w:rsid w:val="43790164"/>
    <w:rsid w:val="45632027"/>
    <w:rsid w:val="4F013EC3"/>
    <w:rsid w:val="58C90448"/>
    <w:rsid w:val="71776F75"/>
    <w:rsid w:val="77715EB5"/>
    <w:rsid w:val="7FF459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0CCE93ED"/>
  <w15:docId w15:val="{74774775-975B-4DFD-8236-6CEC012F93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pPr>
      <w:widowControl w:val="0"/>
      <w:jc w:val="both"/>
    </w:pPr>
    <w:rPr>
      <w:rFonts w:ascii="Calibri" w:hAnsi="Calibri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pPr>
      <w:snapToGrid w:val="0"/>
      <w:jc w:val="left"/>
    </w:pPr>
    <w:rPr>
      <w:sz w:val="18"/>
      <w:szCs w:val="18"/>
    </w:rPr>
  </w:style>
  <w:style w:type="paragraph" w:styleId="HTML">
    <w:name w:val="HTML Preformatted"/>
    <w:basedOn w:val="a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hint="eastAsia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oter1.xml" Type="http://schemas.openxmlformats.org/officeDocument/2006/relationships/footer"/><Relationship Id="rId7" Target="fontTable.xml" Type="http://schemas.openxmlformats.org/officeDocument/2006/relationships/fontTable"/><Relationship Id="rId8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</TotalTime>
  <Pages>2</Pages>
  <Words>120</Words>
  <Characters>684</Characters>
  <Application>Microsoft Office Word</Application>
  <DocSecurity>0</DocSecurity>
  <Lines>5</Lines>
  <Paragraphs>1</Paragraphs>
  <ScaleCrop>false</ScaleCrop>
  <Company/>
  <LinksUpToDate>false</LinksUpToDate>
  <CharactersWithSpaces>803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2022-03-03T08:53:00Z</dcterms:created>
  <dc:creator>86176</dc:creator>
  <cp:lastModifiedBy>kw xie</cp:lastModifiedBy>
  <dcterms:modified xsi:type="dcterms:W3CDTF">2024-02-06T01:42:00Z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2052-11.1.0.13703</vt:lpwstr>
  </property>
  <property fmtid="{D5CDD505-2E9C-101B-9397-08002B2CF9AE}" pid="3" name="ICV">
    <vt:lpwstr>30AFF93CEA404EE7987706C8585BED57</vt:lpwstr>
  </property>
</Properties>
</file>