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确保我中心管养104国道、228国道、207省道、308省道179.414公里，公路优良率达到100%，路况PQI检测值达89.2。项目主要为从事路基、路面、桥梁涵洞等日常养护及零星保养维修工作，项目危险性较小，风险较低，保障辖区路段安全畅通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坚持以人民为中心，以服务提升县域经济民生高质量发展为本，打造“畅通、安全、舒适、美丽”路网，建设“四好”“人民满意”公路，开创连江公路工作新局面。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